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4477" w:rsidRDefault="00D44477" w:rsidP="00D44477">
      <w:pPr>
        <w:rPr>
          <w:rFonts w:ascii="Arial Narrow" w:hAnsi="Arial Narrow"/>
          <w:sz w:val="22"/>
          <w:szCs w:val="22"/>
        </w:rPr>
      </w:pPr>
    </w:p>
    <w:tbl>
      <w:tblPr>
        <w:tblStyle w:val="TableNormal"/>
        <w:tblW w:w="9179" w:type="dxa"/>
        <w:jc w:val="center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5001"/>
        <w:gridCol w:w="1597"/>
        <w:gridCol w:w="2581"/>
      </w:tblGrid>
      <w:tr w:rsidR="00D44477" w:rsidTr="008C0239">
        <w:trPr>
          <w:trHeight w:val="171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pPr>
              <w:tabs>
                <w:tab w:val="left" w:pos="1080"/>
              </w:tabs>
              <w:spacing w:line="276" w:lineRule="auto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SKLOP 3: </w:t>
            </w:r>
            <w:r w:rsidRPr="00525EA6">
              <w:rPr>
                <w:rFonts w:ascii="Arial Narrow" w:hAnsi="Arial Narrow"/>
                <w:b/>
                <w:bCs/>
                <w:sz w:val="22"/>
                <w:szCs w:val="22"/>
              </w:rPr>
              <w:t>Sistem za mikrofluidne analize fragmentov DNA in RNA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 – 1 kos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pPr>
              <w:jc w:val="center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Strokovno tehnične (storilnostne in funkcionalne) lastnosti ponujene  OPREME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pPr>
              <w:jc w:val="center"/>
            </w:pPr>
            <w:r>
              <w:rPr>
                <w:rFonts w:ascii="Arial Narrow" w:hAnsi="Arial Narrow"/>
                <w:b/>
                <w:bCs/>
                <w:color w:val="0000FF"/>
                <w:sz w:val="22"/>
                <w:szCs w:val="22"/>
                <w:u w:val="single" w:color="0000FF"/>
              </w:rPr>
              <w:t>Številka strani v priloženem</w:t>
            </w:r>
            <w:r>
              <w:rPr>
                <w:rFonts w:ascii="Arial Narrow" w:hAnsi="Arial Narrow"/>
                <w:b/>
                <w:bCs/>
                <w:color w:val="0000FF"/>
                <w:sz w:val="22"/>
                <w:szCs w:val="22"/>
                <w:u w:color="0000FF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2"/>
                <w:szCs w:val="22"/>
              </w:rPr>
              <w:t xml:space="preserve">katalogu in/ali prospektnem materialu in/ali prospektno tehnični dokumentaciji proizvajalca </w:t>
            </w:r>
            <w:r>
              <w:rPr>
                <w:rFonts w:ascii="Arial Narrow" w:hAnsi="Arial Narrow"/>
                <w:b/>
                <w:bCs/>
                <w:color w:val="0000FF"/>
                <w:sz w:val="22"/>
                <w:szCs w:val="22"/>
                <w:u w:val="single" w:color="0000FF"/>
              </w:rPr>
              <w:t>kjer je jasno razviden navedeni opis/podatek</w:t>
            </w:r>
          </w:p>
        </w:tc>
      </w:tr>
      <w:tr w:rsidR="00D44477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TIP APARATA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  <w:lang w:val="fr-FR"/>
              </w:rPr>
              <w:t>PROIZVAJALEC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LETO PROIZVODNJE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pPr>
              <w:jc w:val="both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Minimalne karakteristike: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526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pPr>
              <w:spacing w:line="276" w:lineRule="auto"/>
            </w:pPr>
            <w:r w:rsidRPr="00525EA6">
              <w:rPr>
                <w:rFonts w:ascii="Arial Narrow" w:hAnsi="Arial Narrow"/>
                <w:b/>
                <w:bCs/>
                <w:sz w:val="22"/>
                <w:szCs w:val="22"/>
              </w:rPr>
              <w:t>Sistem za mikrofluidne analize fragmentov DNA in RNA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</w:tr>
      <w:tr w:rsidR="00D44477" w:rsidTr="008C0239">
        <w:trPr>
          <w:trHeight w:val="802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D44477">
            <w:pPr>
              <w:pStyle w:val="Odstavekseznama"/>
              <w:numPr>
                <w:ilvl w:val="0"/>
                <w:numId w:val="2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 w:rsidRPr="00525EA6">
              <w:rPr>
                <w:rFonts w:ascii="Arial Narrow" w:hAnsi="Arial Narrow"/>
                <w:sz w:val="22"/>
              </w:rPr>
              <w:t>sistem z mikrofluidno tehnologijo za avtomatizirano elektroforezno analizo nukeinskih kisli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63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D44477">
            <w:pPr>
              <w:pStyle w:val="Odstavekseznama"/>
              <w:numPr>
                <w:ilvl w:val="0"/>
                <w:numId w:val="3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 w:rsidRPr="00525EA6">
              <w:rPr>
                <w:rFonts w:ascii="Arial Narrow" w:hAnsi="Arial Narrow"/>
                <w:sz w:val="22"/>
              </w:rPr>
              <w:t>detekcija fragmentov z meritvijo fluorescence, vzbujene z laserjem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541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D44477">
            <w:pPr>
              <w:pStyle w:val="Odstavekseznama"/>
              <w:numPr>
                <w:ilvl w:val="0"/>
                <w:numId w:val="4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 w:rsidRPr="00525EA6">
              <w:rPr>
                <w:rFonts w:ascii="Arial Narrow" w:hAnsi="Arial Narrow"/>
                <w:sz w:val="22"/>
              </w:rPr>
              <w:t>analiza fregmentov DNA in RNA s hitrostjo manj kot 2 minuti/vzorec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107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D44477">
            <w:pPr>
              <w:pStyle w:val="Odstavekseznama"/>
              <w:numPr>
                <w:ilvl w:val="0"/>
                <w:numId w:val="5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 w:rsidRPr="00525EA6">
              <w:rPr>
                <w:rFonts w:ascii="Arial Narrow" w:hAnsi="Arial Narrow"/>
                <w:sz w:val="22"/>
              </w:rPr>
              <w:t>aparat je primeren za analizo dolžin fragmentov DNA pri pripravi knjižnic za sekvenciranje naslednje generacije.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802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D44477">
            <w:pPr>
              <w:pStyle w:val="Odstavekseznama"/>
              <w:numPr>
                <w:ilvl w:val="0"/>
                <w:numId w:val="6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 w:rsidRPr="00525EA6">
              <w:rPr>
                <w:rFonts w:ascii="Arial Narrow" w:hAnsi="Arial Narrow"/>
                <w:sz w:val="22"/>
              </w:rPr>
              <w:t>aparat omogoča določanje kakovosti vzorcev RNA in DNA (izračun ocene kvalitete vzorca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555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D44477">
            <w:pPr>
              <w:pStyle w:val="Odstavekseznama"/>
              <w:numPr>
                <w:ilvl w:val="0"/>
                <w:numId w:val="7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 w:rsidRPr="00525EA6">
              <w:rPr>
                <w:rFonts w:ascii="Arial Narrow" w:hAnsi="Arial Narrow"/>
                <w:sz w:val="22"/>
              </w:rPr>
              <w:t>aparat omogoča analizo do 96 vzorčkov DNA z eno inicializacij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</w:tr>
      <w:tr w:rsidR="00D44477" w:rsidTr="008C0239">
        <w:trPr>
          <w:trHeight w:val="526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D44477">
            <w:pPr>
              <w:pStyle w:val="Odstavekseznama"/>
              <w:numPr>
                <w:ilvl w:val="0"/>
                <w:numId w:val="8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omogoča </w:t>
            </w:r>
            <w:r w:rsidRPr="00525EA6">
              <w:rPr>
                <w:rFonts w:ascii="Arial Narrow" w:hAnsi="Arial Narrow"/>
                <w:sz w:val="22"/>
              </w:rPr>
              <w:t>večkratn</w:t>
            </w:r>
            <w:r>
              <w:rPr>
                <w:rFonts w:ascii="Arial Narrow" w:hAnsi="Arial Narrow"/>
                <w:sz w:val="22"/>
              </w:rPr>
              <w:t>o uporabo</w:t>
            </w:r>
            <w:r w:rsidRPr="00525EA6">
              <w:rPr>
                <w:rFonts w:ascii="Arial Narrow" w:hAnsi="Arial Narrow"/>
                <w:sz w:val="22"/>
              </w:rPr>
              <w:t xml:space="preserve"> aparata z enkratnim polnenjem reagentov za izvajanje zaporednih analiz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25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D44477">
            <w:pPr>
              <w:pStyle w:val="Odstavekseznama"/>
              <w:numPr>
                <w:ilvl w:val="0"/>
                <w:numId w:val="9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 w:rsidRPr="00525EA6">
              <w:rPr>
                <w:rFonts w:ascii="Arial Narrow" w:hAnsi="Arial Narrow"/>
                <w:sz w:val="22"/>
              </w:rPr>
              <w:t>avtomatsko vzorčevanje iz mikrotitrske plošče s 96 in/ali 384 luknjicami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77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8C0239">
            <w:pPr>
              <w:tabs>
                <w:tab w:val="left" w:pos="174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160" w:line="259" w:lineRule="auto"/>
              <w:ind w:left="624" w:hanging="283"/>
            </w:pPr>
            <w:r>
              <w:rPr>
                <w:rFonts w:ascii="Arial Narrow" w:hAnsi="Arial Narrow"/>
                <w:sz w:val="22"/>
                <w:szCs w:val="22"/>
              </w:rPr>
              <w:t xml:space="preserve">9.  </w:t>
            </w:r>
            <w:r w:rsidRPr="00525EA6">
              <w:rPr>
                <w:rFonts w:ascii="Arial Narrow" w:hAnsi="Arial Narrow"/>
                <w:sz w:val="22"/>
                <w:szCs w:val="22"/>
              </w:rPr>
              <w:t>analiza RNA v območju od 20 ali manj do vsaj 6000 nukleotidov (</w:t>
            </w:r>
            <w:r>
              <w:rPr>
                <w:rFonts w:ascii="Arial Narrow" w:hAnsi="Arial Narrow"/>
                <w:sz w:val="22"/>
                <w:szCs w:val="22"/>
              </w:rPr>
              <w:t xml:space="preserve"> lahko </w:t>
            </w:r>
            <w:r w:rsidRPr="00525EA6">
              <w:rPr>
                <w:rFonts w:ascii="Arial Narrow" w:hAnsi="Arial Narrow"/>
                <w:sz w:val="22"/>
                <w:szCs w:val="22"/>
              </w:rPr>
              <w:t>z različnimi kompleti reagentov</w:t>
            </w:r>
            <w:r>
              <w:rPr>
                <w:rFonts w:ascii="Arial Narrow" w:hAnsi="Arial Narrow"/>
                <w:sz w:val="22"/>
                <w:szCs w:val="22"/>
              </w:rPr>
              <w:t>.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77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8C023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ind w:left="341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10. </w:t>
            </w:r>
            <w:r w:rsidRPr="00525EA6">
              <w:rPr>
                <w:rFonts w:ascii="Arial Narrow" w:hAnsi="Arial Narrow"/>
                <w:sz w:val="22"/>
                <w:szCs w:val="22"/>
              </w:rPr>
              <w:t>analiza DNA v območju od 25 ali manj do vsaj 6000 baznih parov (</w:t>
            </w:r>
            <w:r>
              <w:rPr>
                <w:rFonts w:ascii="Arial Narrow" w:hAnsi="Arial Narrow"/>
                <w:sz w:val="22"/>
                <w:szCs w:val="22"/>
              </w:rPr>
              <w:t xml:space="preserve">lahko </w:t>
            </w:r>
            <w:r w:rsidRPr="00525EA6">
              <w:rPr>
                <w:rFonts w:ascii="Arial Narrow" w:hAnsi="Arial Narrow"/>
                <w:sz w:val="22"/>
                <w:szCs w:val="22"/>
              </w:rPr>
              <w:t>z različnimi kompleti reagentov)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529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8C0239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160" w:line="259" w:lineRule="auto"/>
              <w:ind w:left="341"/>
            </w:pPr>
            <w:r>
              <w:rPr>
                <w:rFonts w:ascii="Arial Narrow" w:hAnsi="Arial Narrow"/>
                <w:sz w:val="22"/>
                <w:szCs w:val="22"/>
              </w:rPr>
              <w:lastRenderedPageBreak/>
              <w:t xml:space="preserve">11.  </w:t>
            </w:r>
            <w:r w:rsidRPr="00525EA6">
              <w:rPr>
                <w:rFonts w:ascii="Arial Narrow" w:hAnsi="Arial Narrow"/>
                <w:sz w:val="22"/>
                <w:szCs w:val="22"/>
              </w:rPr>
              <w:t>analiza integritete genomske DNA tudi v območju nad 30000 baznih parov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370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D44477">
            <w:pPr>
              <w:pStyle w:val="Odstavekseznama"/>
              <w:numPr>
                <w:ilvl w:val="0"/>
                <w:numId w:val="10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 w:rsidRPr="00525EA6">
              <w:rPr>
                <w:rFonts w:ascii="Arial Narrow" w:hAnsi="Arial Narrow"/>
                <w:sz w:val="22"/>
              </w:rPr>
              <w:t>poraba vzorca: manj kot 2 µL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</w:tr>
      <w:tr w:rsidR="00D44477" w:rsidTr="008C0239">
        <w:trPr>
          <w:trHeight w:val="533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D44477">
            <w:pPr>
              <w:pStyle w:val="Odstavekseznama"/>
              <w:numPr>
                <w:ilvl w:val="0"/>
                <w:numId w:val="10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 w:rsidRPr="00525EA6">
              <w:rPr>
                <w:rFonts w:ascii="Arial Narrow" w:hAnsi="Arial Narrow"/>
                <w:sz w:val="22"/>
              </w:rPr>
              <w:t>prikaz podatkov v obliki elektroferograma, navideznega gela in v tabeli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</w:tr>
      <w:tr w:rsidR="00D44477" w:rsidTr="008C0239">
        <w:trPr>
          <w:trHeight w:val="643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Pr="00525EA6" w:rsidRDefault="00D44477" w:rsidP="00D44477">
            <w:pPr>
              <w:pStyle w:val="Odstavekseznama"/>
              <w:numPr>
                <w:ilvl w:val="0"/>
                <w:numId w:val="10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omogoča primerjanje</w:t>
            </w:r>
            <w:r w:rsidRPr="00525EA6">
              <w:rPr>
                <w:rFonts w:ascii="Arial Narrow" w:hAnsi="Arial Narrow"/>
                <w:sz w:val="22"/>
              </w:rPr>
              <w:t xml:space="preserve"> vzorcev s prekrivanjem elektroferogramov (overlay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</w:tr>
      <w:tr w:rsidR="00D44477" w:rsidTr="008C0239">
        <w:trPr>
          <w:trHeight w:val="1108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Pr="00525EA6" w:rsidRDefault="00D44477" w:rsidP="00D44477">
            <w:pPr>
              <w:pStyle w:val="Odstavekseznama"/>
              <w:numPr>
                <w:ilvl w:val="0"/>
                <w:numId w:val="10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omogoča prikaz</w:t>
            </w:r>
            <w:r w:rsidRPr="00525EA6">
              <w:rPr>
                <w:rFonts w:ascii="Arial Narrow" w:hAnsi="Arial Narrow"/>
                <w:sz w:val="22"/>
              </w:rPr>
              <w:t xml:space="preserve"> številnih značilnosti (čistost; masna</w:t>
            </w:r>
            <w:bookmarkStart w:id="0" w:name="_GoBack"/>
            <w:bookmarkEnd w:id="0"/>
            <w:r w:rsidRPr="00525EA6">
              <w:rPr>
                <w:rFonts w:ascii="Arial Narrow" w:hAnsi="Arial Narrow"/>
                <w:sz w:val="22"/>
              </w:rPr>
              <w:t xml:space="preserve"> koncentracija; molarnost; velikost fragmentov; širina, višina in površina vrhov, širina vrha na polovici maksimuma ipd.)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</w:tr>
      <w:tr w:rsidR="00D44477" w:rsidTr="008C0239">
        <w:trPr>
          <w:trHeight w:val="901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Pr="00525EA6" w:rsidRDefault="00D44477" w:rsidP="00D44477">
            <w:pPr>
              <w:pStyle w:val="Odstavekseznama"/>
              <w:numPr>
                <w:ilvl w:val="0"/>
                <w:numId w:val="10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omogoča avtomatsko</w:t>
            </w:r>
            <w:r w:rsidRPr="00525EA6">
              <w:rPr>
                <w:rFonts w:ascii="Arial Narrow" w:hAnsi="Arial Narrow"/>
                <w:sz w:val="22"/>
              </w:rPr>
              <w:t xml:space="preserve"> izvažanja podatkov preko računalniškega omrežja ali v laboratorijski informacijski sistem (LIMS)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</w:tr>
      <w:tr w:rsidR="00D44477" w:rsidTr="008C0239">
        <w:trPr>
          <w:trHeight w:val="689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Pr="00525EA6" w:rsidRDefault="00D44477" w:rsidP="00D44477">
            <w:pPr>
              <w:pStyle w:val="Odstavekseznama"/>
              <w:numPr>
                <w:ilvl w:val="0"/>
                <w:numId w:val="10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omogoča sočasno vizualizacijo</w:t>
            </w:r>
            <w:r w:rsidRPr="00525EA6">
              <w:rPr>
                <w:rFonts w:ascii="Arial Narrow" w:hAnsi="Arial Narrow"/>
                <w:sz w:val="22"/>
              </w:rPr>
              <w:t>, primerjave in analize vzorcev iz celotnega arhiva meritev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</w:tr>
      <w:tr w:rsidR="00D44477" w:rsidTr="008C0239">
        <w:trPr>
          <w:trHeight w:val="815"/>
          <w:jc w:val="center"/>
        </w:trPr>
        <w:tc>
          <w:tcPr>
            <w:tcW w:w="5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Pr="00525EA6" w:rsidRDefault="00D44477" w:rsidP="00D44477">
            <w:pPr>
              <w:pStyle w:val="Odstavekseznama"/>
              <w:numPr>
                <w:ilvl w:val="0"/>
                <w:numId w:val="10"/>
              </w:numPr>
              <w:spacing w:line="276" w:lineRule="auto"/>
              <w:contextualSpacing w:val="0"/>
              <w:jc w:val="left"/>
              <w:rPr>
                <w:rFonts w:ascii="Arial Narrow" w:hAnsi="Arial Narrow"/>
                <w:sz w:val="22"/>
              </w:rPr>
            </w:pPr>
            <w:r w:rsidRPr="00525EA6">
              <w:rPr>
                <w:rFonts w:ascii="Arial Narrow" w:hAnsi="Arial Narrow"/>
                <w:sz w:val="22"/>
              </w:rPr>
              <w:t>programska oprema za pregledovanje in analizo rezultatov z licenco za neomejeno število računalnikov</w:t>
            </w:r>
          </w:p>
        </w:tc>
        <w:tc>
          <w:tcPr>
            <w:tcW w:w="1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</w:tr>
    </w:tbl>
    <w:p w:rsidR="00D44477" w:rsidRDefault="00D44477" w:rsidP="00D44477">
      <w:pPr>
        <w:rPr>
          <w:rFonts w:ascii="Arial Narrow" w:eastAsia="Arial Narrow" w:hAnsi="Arial Narrow" w:cs="Arial Narrow"/>
          <w:sz w:val="22"/>
          <w:szCs w:val="22"/>
        </w:rPr>
      </w:pPr>
    </w:p>
    <w:p w:rsidR="00D44477" w:rsidRDefault="00D44477" w:rsidP="00D44477">
      <w:pPr>
        <w:rPr>
          <w:rFonts w:ascii="Arial Narrow" w:eastAsia="Arial Narrow" w:hAnsi="Arial Narrow" w:cs="Arial Narrow"/>
          <w:sz w:val="22"/>
          <w:szCs w:val="22"/>
        </w:rPr>
      </w:pPr>
    </w:p>
    <w:p w:rsidR="00D44477" w:rsidRDefault="00D44477" w:rsidP="00D44477">
      <w:pPr>
        <w:rPr>
          <w:rFonts w:ascii="Arial Narrow" w:eastAsia="Arial Narrow" w:hAnsi="Arial Narrow" w:cs="Arial Narrow"/>
          <w:sz w:val="22"/>
          <w:szCs w:val="22"/>
        </w:rPr>
      </w:pPr>
    </w:p>
    <w:tbl>
      <w:tblPr>
        <w:tblStyle w:val="TableNormal"/>
        <w:tblW w:w="9029" w:type="dxa"/>
        <w:tblInd w:w="1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873"/>
        <w:gridCol w:w="1527"/>
        <w:gridCol w:w="2629"/>
      </w:tblGrid>
      <w:tr w:rsidR="00D44477" w:rsidTr="008C0239">
        <w:trPr>
          <w:trHeight w:val="169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pPr>
              <w:suppressAutoHyphens/>
              <w:spacing w:line="276" w:lineRule="auto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Po garancijsko preventivno  in korektivno vzdrževanje za obdobje 48 mesecev mora zajemati: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pPr>
              <w:jc w:val="center"/>
            </w:pPr>
            <w:r>
              <w:rPr>
                <w:rFonts w:ascii="Arial Narrow" w:hAnsi="Arial Narrow"/>
                <w:b/>
                <w:bCs/>
                <w:sz w:val="22"/>
                <w:szCs w:val="22"/>
              </w:rPr>
              <w:t>Strokovno tehnične (storilnostne in funkcionalne) lastnosti ponujene  OPREME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pPr>
              <w:jc w:val="center"/>
            </w:pPr>
            <w:r>
              <w:rPr>
                <w:rFonts w:ascii="Arial Narrow" w:hAnsi="Arial Narrow"/>
                <w:b/>
                <w:bCs/>
                <w:color w:val="0000FF"/>
                <w:sz w:val="22"/>
                <w:szCs w:val="22"/>
                <w:u w:val="single" w:color="0000FF"/>
              </w:rPr>
              <w:t>Potrditev izpolnjevanja strokovnih zahtev DA/NE</w:t>
            </w:r>
          </w:p>
        </w:tc>
      </w:tr>
      <w:tr w:rsidR="00D44477" w:rsidTr="008C0239">
        <w:trPr>
          <w:trHeight w:val="2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pPr>
              <w:spacing w:line="276" w:lineRule="auto"/>
              <w:ind w:left="240"/>
            </w:pPr>
            <w:r>
              <w:rPr>
                <w:rFonts w:ascii="Arial Narrow" w:hAnsi="Arial Narrow"/>
                <w:sz w:val="22"/>
                <w:szCs w:val="22"/>
              </w:rPr>
              <w:t>TIP APARATA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2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pPr>
              <w:spacing w:line="276" w:lineRule="auto"/>
              <w:ind w:left="240"/>
            </w:pPr>
            <w:r>
              <w:rPr>
                <w:rFonts w:ascii="Arial Narrow" w:hAnsi="Arial Narrow"/>
                <w:sz w:val="22"/>
                <w:szCs w:val="22"/>
                <w:lang w:val="fr-FR"/>
              </w:rPr>
              <w:t>PROIZVAJALEC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2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pPr>
              <w:spacing w:line="276" w:lineRule="auto"/>
              <w:ind w:left="240"/>
            </w:pPr>
            <w:r>
              <w:rPr>
                <w:rFonts w:ascii="Arial Narrow" w:hAnsi="Arial Narrow"/>
                <w:sz w:val="22"/>
                <w:szCs w:val="22"/>
              </w:rPr>
              <w:t>LETO PROIZVODNJE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526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pPr>
              <w:spacing w:line="276" w:lineRule="auto"/>
              <w:ind w:left="240"/>
            </w:pPr>
            <w:r>
              <w:rPr>
                <w:rFonts w:ascii="Arial Narrow" w:hAnsi="Arial Narrow"/>
                <w:b/>
                <w:bCs/>
                <w:i/>
                <w:iCs/>
                <w:sz w:val="22"/>
                <w:szCs w:val="22"/>
              </w:rPr>
              <w:t xml:space="preserve">Minimalne tehnične zahteve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2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Pr="00026C30" w:rsidRDefault="00D44477" w:rsidP="008C0239">
            <w:p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160" w:line="259" w:lineRule="auto"/>
              <w:rPr>
                <w:rFonts w:ascii="Arial Narrow" w:hAnsi="Arial Narrow"/>
                <w:sz w:val="22"/>
                <w:lang w:val="en-US"/>
              </w:rPr>
            </w:pPr>
            <w:r>
              <w:rPr>
                <w:rFonts w:ascii="Arial Narrow" w:hAnsi="Arial Narrow"/>
                <w:sz w:val="22"/>
                <w:lang w:val="en-US"/>
              </w:rPr>
              <w:t xml:space="preserve">         </w:t>
            </w:r>
            <w:r w:rsidRPr="00026C30">
              <w:rPr>
                <w:rFonts w:ascii="Arial Narrow" w:hAnsi="Arial Narrow"/>
                <w:sz w:val="22"/>
                <w:lang w:val="en-US"/>
              </w:rPr>
              <w:t>1. Pregled in nadgradnja programske opreme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</w:tr>
      <w:tr w:rsidR="00D44477" w:rsidTr="008C0239">
        <w:trPr>
          <w:trHeight w:val="729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Pr="00026C30" w:rsidRDefault="00D44477" w:rsidP="00D44477">
            <w:pPr>
              <w:pStyle w:val="Odstavekseznama"/>
              <w:numPr>
                <w:ilvl w:val="0"/>
                <w:numId w:val="2"/>
              </w:numPr>
              <w:tabs>
                <w:tab w:val="left" w:pos="1440"/>
                <w:tab w:val="left" w:pos="2160"/>
                <w:tab w:val="left" w:pos="2880"/>
                <w:tab w:val="left" w:pos="3600"/>
                <w:tab w:val="left" w:pos="4320"/>
              </w:tabs>
              <w:spacing w:after="160" w:line="259" w:lineRule="auto"/>
              <w:jc w:val="left"/>
              <w:rPr>
                <w:rFonts w:ascii="Arial Narrow" w:hAnsi="Arial Narrow"/>
                <w:sz w:val="22"/>
                <w:lang w:val="en-US"/>
              </w:rPr>
            </w:pPr>
            <w:r w:rsidRPr="00026C30">
              <w:rPr>
                <w:rFonts w:ascii="Arial Narrow" w:hAnsi="Arial Narrow"/>
                <w:sz w:val="22"/>
                <w:lang w:val="en-US"/>
              </w:rPr>
              <w:t>Pregled in čiščenje celotnega apar</w:t>
            </w:r>
            <w:r>
              <w:rPr>
                <w:rFonts w:ascii="Arial Narrow" w:hAnsi="Arial Narrow"/>
                <w:sz w:val="22"/>
                <w:lang w:val="en-US"/>
              </w:rPr>
              <w:t>ata in njegovih sestavnih delov</w:t>
            </w:r>
            <w:r w:rsidRPr="00026C30">
              <w:rPr>
                <w:rFonts w:ascii="Arial Narrow" w:eastAsia="Arial Narrow" w:hAnsi="Arial Narrow" w:cs="Arial Narrow"/>
                <w:sz w:val="22"/>
                <w:lang w:val="en-US"/>
              </w:rPr>
              <w:br/>
            </w:r>
            <w:r w:rsidRPr="00026C30">
              <w:rPr>
                <w:rFonts w:ascii="Arial Narrow" w:eastAsia="Arial Narrow" w:hAnsi="Arial Narrow" w:cs="Arial Narrow"/>
                <w:sz w:val="22"/>
                <w:lang w:val="en-US"/>
              </w:rPr>
              <w:lastRenderedPageBreak/>
              <w:br/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802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Pr="00026C30" w:rsidRDefault="00D44477" w:rsidP="00D44477">
            <w:pPr>
              <w:pStyle w:val="Odstavekseznama"/>
              <w:numPr>
                <w:ilvl w:val="0"/>
                <w:numId w:val="2"/>
              </w:numPr>
              <w:spacing w:line="276" w:lineRule="auto"/>
              <w:rPr>
                <w:rFonts w:ascii="Arial Narrow" w:hAnsi="Arial Narrow"/>
                <w:sz w:val="22"/>
              </w:rPr>
            </w:pPr>
            <w:r w:rsidRPr="00026C30">
              <w:rPr>
                <w:rFonts w:ascii="Arial Narrow" w:hAnsi="Arial Narrow"/>
                <w:sz w:val="22"/>
              </w:rPr>
              <w:t>Zamenjava delov za katere proizvajalec v ustreznem časovnem okvirju predvideva menjavo (npr. Filtri, cevi., svetlobni viri....oz.</w:t>
            </w:r>
            <w:r w:rsidRPr="00026C30">
              <w:rPr>
                <w:rFonts w:ascii="Arial Narrow" w:hAnsi="Arial Narrow"/>
                <w:sz w:val="22"/>
                <w:lang w:val="it-IT"/>
              </w:rPr>
              <w:t xml:space="preserve"> vse ostalo glede na predpisan protokol proizvajalca.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2579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Pr="00026C30" w:rsidRDefault="00D44477" w:rsidP="00D44477">
            <w:pPr>
              <w:pStyle w:val="Odstavekseznama"/>
              <w:numPr>
                <w:ilvl w:val="0"/>
                <w:numId w:val="2"/>
              </w:numPr>
              <w:spacing w:line="276" w:lineRule="auto"/>
              <w:rPr>
                <w:rFonts w:ascii="Arial Narrow" w:hAnsi="Arial Narrow"/>
                <w:sz w:val="22"/>
              </w:rPr>
            </w:pPr>
            <w:r w:rsidRPr="00026C30">
              <w:rPr>
                <w:rFonts w:ascii="Arial Narrow" w:hAnsi="Arial Narrow"/>
                <w:sz w:val="22"/>
              </w:rPr>
              <w:t>Ponovna kvalifikacija aparata:</w:t>
            </w:r>
          </w:p>
          <w:p w:rsidR="00D44477" w:rsidRPr="007555A0" w:rsidRDefault="00D44477" w:rsidP="00D44477">
            <w:pPr>
              <w:pStyle w:val="Odstavekseznama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hAnsi="Arial Narrow"/>
                <w:sz w:val="22"/>
                <w:lang w:val="en-US"/>
              </w:rPr>
              <w:t>Test delovanja vseh gibljivih delov/zglobov;</w:t>
            </w:r>
          </w:p>
          <w:p w:rsidR="00D44477" w:rsidRPr="007555A0" w:rsidRDefault="00D44477" w:rsidP="00D44477">
            <w:pPr>
              <w:pStyle w:val="Odstavekseznama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Arial Narrow" w:eastAsia="Arial Narrow" w:hAnsi="Arial Narrow" w:cs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Test delovanja optike in optičnih sistemov;</w:t>
            </w:r>
          </w:p>
          <w:p w:rsidR="00D44477" w:rsidRPr="007555A0" w:rsidRDefault="00D44477" w:rsidP="00D44477">
            <w:pPr>
              <w:pStyle w:val="Odstavekseznama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Test delovanja fluidike, pretočnosti cev in delovanja ventilov ter črpalk; </w:t>
            </w:r>
          </w:p>
          <w:p w:rsidR="00D44477" w:rsidRDefault="00D44477" w:rsidP="00D44477">
            <w:pPr>
              <w:pStyle w:val="Odstavekseznama"/>
              <w:numPr>
                <w:ilvl w:val="0"/>
                <w:numId w:val="1"/>
              </w:numPr>
              <w:spacing w:line="276" w:lineRule="auto"/>
              <w:contextualSpacing w:val="0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 xml:space="preserve">Test delovanja termo-regulatornih elektronskih in mehanskih elementov </w:t>
            </w:r>
          </w:p>
          <w:p w:rsidR="00D44477" w:rsidRPr="007555A0" w:rsidRDefault="00D44477" w:rsidP="008C0239">
            <w:pPr>
              <w:pStyle w:val="Odstavekseznama"/>
              <w:spacing w:line="276" w:lineRule="auto"/>
              <w:rPr>
                <w:rFonts w:ascii="Arial Narrow" w:hAnsi="Arial Narrow"/>
                <w:sz w:val="22"/>
              </w:rPr>
            </w:pPr>
            <w:r>
              <w:rPr>
                <w:rFonts w:ascii="Arial Narrow" w:hAnsi="Arial Narrow"/>
                <w:sz w:val="22"/>
              </w:rPr>
              <w:t>(npr. grelci, hladilniki, ventilatorji, seznorji itd.)</w:t>
            </w:r>
            <w:r w:rsidRPr="007555A0">
              <w:rPr>
                <w:rFonts w:ascii="Arial Narrow" w:hAnsi="Arial Narrow"/>
                <w:sz w:val="22"/>
              </w:rPr>
              <w:t xml:space="preserve"> 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392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Pr="00026C30" w:rsidRDefault="00D44477" w:rsidP="00D44477">
            <w:pPr>
              <w:pStyle w:val="Odstavekseznama"/>
              <w:numPr>
                <w:ilvl w:val="0"/>
                <w:numId w:val="2"/>
              </w:numPr>
              <w:spacing w:line="276" w:lineRule="auto"/>
              <w:rPr>
                <w:rFonts w:ascii="Arial Narrow" w:hAnsi="Arial Narrow"/>
                <w:sz w:val="22"/>
              </w:rPr>
            </w:pPr>
            <w:r w:rsidRPr="00026C30">
              <w:rPr>
                <w:rFonts w:ascii="Arial Narrow" w:hAnsi="Arial Narrow"/>
                <w:sz w:val="22"/>
              </w:rPr>
              <w:t>Izdelava poročila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802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Pr="00026C30" w:rsidRDefault="00D44477" w:rsidP="00D44477">
            <w:pPr>
              <w:pStyle w:val="Odstavekseznama"/>
              <w:numPr>
                <w:ilvl w:val="0"/>
                <w:numId w:val="2"/>
              </w:numPr>
              <w:spacing w:line="276" w:lineRule="auto"/>
              <w:rPr>
                <w:rFonts w:ascii="Arial Narrow" w:hAnsi="Arial Narrow"/>
                <w:sz w:val="22"/>
              </w:rPr>
            </w:pPr>
            <w:r w:rsidRPr="00026C30">
              <w:rPr>
                <w:rFonts w:ascii="Arial Narrow" w:hAnsi="Arial Narrow"/>
                <w:sz w:val="22"/>
              </w:rPr>
              <w:t>Vključuje menjavo rezervnih delov in reagentov za analize ob napaki instrumenta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526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Pr="00026C30" w:rsidRDefault="00D44477" w:rsidP="00D44477">
            <w:pPr>
              <w:pStyle w:val="Odstavekseznama"/>
              <w:numPr>
                <w:ilvl w:val="0"/>
                <w:numId w:val="2"/>
              </w:numPr>
              <w:spacing w:line="276" w:lineRule="auto"/>
              <w:rPr>
                <w:rFonts w:ascii="Arial Narrow" w:hAnsi="Arial Narrow"/>
                <w:iCs/>
                <w:sz w:val="22"/>
              </w:rPr>
            </w:pPr>
            <w:r w:rsidRPr="00026C30">
              <w:rPr>
                <w:rFonts w:ascii="Arial Narrow" w:hAnsi="Arial Narrow"/>
                <w:iCs/>
                <w:sz w:val="22"/>
              </w:rPr>
              <w:t>Vključuje kritične in nekritične  nadgradnje sistema in programske opreme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  <w:tr w:rsidR="00D44477" w:rsidTr="008C0239">
        <w:trPr>
          <w:trHeight w:val="1450"/>
        </w:trPr>
        <w:tc>
          <w:tcPr>
            <w:tcW w:w="4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Default="00D44477" w:rsidP="00D44477">
            <w:pPr>
              <w:pStyle w:val="Telobesedila"/>
              <w:numPr>
                <w:ilvl w:val="0"/>
                <w:numId w:val="2"/>
              </w:num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Odzivni čas ob okvari je: znotraj 24 ur po javljeni napaki. Ponudnik mora zagotoviti čas za odpravo napake 3-5 delovnih dni, odvisno od okvare (daljši rok (5 dni)  popravila velja, kadar je potrebno naročilo rezervnih delov)</w:t>
            </w:r>
          </w:p>
        </w:tc>
        <w:tc>
          <w:tcPr>
            <w:tcW w:w="15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/>
        </w:tc>
        <w:tc>
          <w:tcPr>
            <w:tcW w:w="2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r>
              <w:rPr>
                <w:rFonts w:ascii="Arial Narrow" w:hAnsi="Arial Narrow"/>
                <w:sz w:val="22"/>
                <w:szCs w:val="22"/>
              </w:rPr>
              <w:t> </w:t>
            </w:r>
          </w:p>
        </w:tc>
      </w:tr>
    </w:tbl>
    <w:p w:rsidR="00D44477" w:rsidRDefault="00D44477" w:rsidP="00D44477">
      <w:pPr>
        <w:widowControl w:val="0"/>
        <w:ind w:left="25" w:hanging="25"/>
        <w:rPr>
          <w:rFonts w:ascii="Arial Narrow" w:eastAsia="Arial Narrow" w:hAnsi="Arial Narrow" w:cs="Arial Narrow"/>
          <w:sz w:val="22"/>
          <w:szCs w:val="22"/>
        </w:rPr>
      </w:pPr>
    </w:p>
    <w:p w:rsidR="00D44477" w:rsidRDefault="00D44477" w:rsidP="00D44477">
      <w:pPr>
        <w:tabs>
          <w:tab w:val="left" w:pos="2028"/>
        </w:tabs>
        <w:rPr>
          <w:rFonts w:ascii="Arial Narrow" w:eastAsia="Arial Narrow" w:hAnsi="Arial Narrow" w:cs="Arial Narrow"/>
          <w:sz w:val="22"/>
          <w:szCs w:val="22"/>
        </w:rPr>
      </w:pPr>
      <w:r>
        <w:rPr>
          <w:rFonts w:ascii="Arial Narrow" w:eastAsia="Arial Narrow" w:hAnsi="Arial Narrow" w:cs="Arial Narrow"/>
          <w:sz w:val="22"/>
          <w:szCs w:val="22"/>
        </w:rPr>
        <w:tab/>
      </w:r>
    </w:p>
    <w:p w:rsidR="00D44477" w:rsidRDefault="00D44477" w:rsidP="00D44477">
      <w:pPr>
        <w:widowControl w:val="0"/>
        <w:ind w:left="25" w:hanging="25"/>
        <w:rPr>
          <w:rFonts w:ascii="Arial Narrow" w:eastAsia="Arial Narrow" w:hAnsi="Arial Narrow" w:cs="Arial Narrow"/>
          <w:sz w:val="22"/>
          <w:szCs w:val="22"/>
        </w:rPr>
      </w:pPr>
    </w:p>
    <w:tbl>
      <w:tblPr>
        <w:tblStyle w:val="TableNormal"/>
        <w:tblW w:w="9184" w:type="dxa"/>
        <w:tblInd w:w="13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4956"/>
        <w:gridCol w:w="4228"/>
      </w:tblGrid>
      <w:tr w:rsidR="00D44477" w:rsidTr="008C0239">
        <w:trPr>
          <w:trHeight w:val="1580"/>
        </w:trPr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Default="00D44477" w:rsidP="008C0239">
            <w:r>
              <w:rPr>
                <w:rFonts w:ascii="Arial Narrow" w:eastAsia="Arial Unicode MS" w:hAnsi="Arial Narrow" w:cs="Arial Unicode MS"/>
                <w:b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POTROŠNI MATERIAL je razviden iz specifikacije  predložene predračunu za potrošni material. Naročnik bo izvedel cca: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Default="00D44477" w:rsidP="008C0239"/>
        </w:tc>
      </w:tr>
      <w:tr w:rsidR="00D44477" w:rsidRPr="00554B81" w:rsidTr="008C0239">
        <w:trPr>
          <w:trHeight w:val="250"/>
        </w:trPr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Pr="00EF00F9" w:rsidRDefault="00D44477" w:rsidP="008C0239">
            <w:pPr>
              <w:rPr>
                <w:rFonts w:ascii="Arial Narrow" w:hAnsi="Arial Narrow"/>
              </w:rPr>
            </w:pPr>
            <w:r w:rsidRPr="00EF00F9">
              <w:rPr>
                <w:rFonts w:ascii="Arial Narrow" w:eastAsia="Arial Unicode MS" w:hAnsi="Arial Narrow" w:cs="Arial Unicode MS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Arial Narrow" w:eastAsia="Arial Unicode MS" w:hAnsi="Arial Narrow" w:cs="Arial Unicode MS"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60 zagonov  (na letni ravni)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Pr="00EF00F9" w:rsidRDefault="00D44477" w:rsidP="008C023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DNA visoke občutljivosti (HS, vsaj vsaj 4kb velike fragmente in detekcijo koncentracije fragmenta 50pg/uL ali manj) </w:t>
            </w:r>
          </w:p>
        </w:tc>
      </w:tr>
      <w:tr w:rsidR="00D44477" w:rsidTr="008C0239">
        <w:trPr>
          <w:trHeight w:val="250"/>
        </w:trPr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44477" w:rsidRPr="00EF00F9" w:rsidRDefault="00D44477" w:rsidP="008C0239">
            <w:pPr>
              <w:rPr>
                <w:rFonts w:ascii="Arial Narrow" w:hAnsi="Arial Narrow"/>
              </w:rPr>
            </w:pPr>
            <w:r w:rsidRPr="00EF00F9">
              <w:rPr>
                <w:rFonts w:ascii="Arial Narrow" w:eastAsia="Arial Unicode MS" w:hAnsi="Arial Narrow" w:cs="Arial Unicode MS"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Arial Narrow" w:eastAsia="Arial Unicode MS" w:hAnsi="Arial Narrow" w:cs="Arial Unicode MS"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 zagonov (na letni ravni)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Pr="00EF00F9" w:rsidRDefault="00D44477" w:rsidP="008C023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DNA za NGS knjižnice (namenski reagenčni komplet za NGS)</w:t>
            </w:r>
          </w:p>
        </w:tc>
      </w:tr>
      <w:tr w:rsidR="00D44477" w:rsidTr="008C0239">
        <w:trPr>
          <w:trHeight w:val="250"/>
        </w:trPr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Pr="00EF00F9" w:rsidRDefault="00D44477" w:rsidP="008C0239">
            <w:pPr>
              <w:spacing w:line="276" w:lineRule="auto"/>
              <w:rPr>
                <w:rFonts w:ascii="Arial Narrow" w:hAnsi="Arial Narrow"/>
              </w:rPr>
            </w:pPr>
            <w:r w:rsidRPr="00EF00F9">
              <w:rPr>
                <w:rFonts w:ascii="Arial Narrow" w:eastAsia="Arial Unicode MS" w:hAnsi="Arial Narrow" w:cs="Arial Unicode MS"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 xml:space="preserve"> </w:t>
            </w:r>
            <w:r>
              <w:rPr>
                <w:rFonts w:ascii="Arial Narrow" w:eastAsia="Arial Unicode MS" w:hAnsi="Arial Narrow" w:cs="Arial Unicode MS"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20 zagonov  (na letni ravni)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Pr="00EF00F9" w:rsidRDefault="00D44477" w:rsidP="008C023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DNA max dolžina fragmentov (vsaj 30kb dolge fragmente)</w:t>
            </w:r>
          </w:p>
        </w:tc>
      </w:tr>
      <w:tr w:rsidR="00D44477" w:rsidTr="008C0239">
        <w:trPr>
          <w:trHeight w:val="250"/>
        </w:trPr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Pr="00EF00F9" w:rsidRDefault="00D44477" w:rsidP="008C0239">
            <w:pPr>
              <w:spacing w:line="276" w:lineRule="auto"/>
              <w:rPr>
                <w:rFonts w:ascii="Arial Narrow" w:eastAsia="Arial Unicode MS" w:hAnsi="Arial Narrow" w:cs="Arial Unicode MS"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 Narrow" w:eastAsia="Arial Unicode MS" w:hAnsi="Arial Narrow" w:cs="Arial Unicode MS"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lastRenderedPageBreak/>
              <w:t>20 zagonov (na letni ravni)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Pr="00EF00F9" w:rsidRDefault="00D44477" w:rsidP="008C023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RNA visoke občutljivosti (detekcija koncentracije vsaj 1ng/uL ali manj)</w:t>
            </w:r>
          </w:p>
        </w:tc>
      </w:tr>
      <w:tr w:rsidR="00D44477" w:rsidTr="008C0239">
        <w:trPr>
          <w:trHeight w:val="250"/>
        </w:trPr>
        <w:tc>
          <w:tcPr>
            <w:tcW w:w="4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D44477" w:rsidRPr="00EF00F9" w:rsidRDefault="00D44477" w:rsidP="008C0239">
            <w:pPr>
              <w:spacing w:line="276" w:lineRule="auto"/>
              <w:rPr>
                <w:rFonts w:ascii="Arial Narrow" w:eastAsia="Arial Unicode MS" w:hAnsi="Arial Narrow" w:cs="Arial Unicode MS"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</w:pPr>
            <w:r>
              <w:rPr>
                <w:rFonts w:ascii="Arial Narrow" w:eastAsia="Arial Unicode MS" w:hAnsi="Arial Narrow" w:cs="Arial Unicode MS"/>
                <w:bCs/>
                <w:sz w:val="22"/>
                <w:szCs w:val="22"/>
                <w14:textOutline w14:w="0" w14:cap="flat" w14:cmpd="sng" w14:algn="ctr">
                  <w14:noFill/>
                  <w14:prstDash w14:val="solid"/>
                  <w14:bevel/>
                </w14:textOutline>
              </w:rPr>
              <w:t>10 zagonov (na letni ravni)</w:t>
            </w:r>
          </w:p>
        </w:tc>
        <w:tc>
          <w:tcPr>
            <w:tcW w:w="4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D44477" w:rsidRDefault="00D44477" w:rsidP="008C0239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RNA majhne molekule (small RNA)</w:t>
            </w:r>
          </w:p>
        </w:tc>
      </w:tr>
    </w:tbl>
    <w:p w:rsidR="00D44477" w:rsidRDefault="00D44477" w:rsidP="00D44477">
      <w:pPr>
        <w:widowControl w:val="0"/>
        <w:ind w:left="25" w:hanging="25"/>
        <w:rPr>
          <w:rFonts w:ascii="Arial Narrow" w:eastAsia="Arial Narrow" w:hAnsi="Arial Narrow" w:cs="Arial Narrow"/>
          <w:sz w:val="22"/>
          <w:szCs w:val="22"/>
        </w:rPr>
      </w:pPr>
    </w:p>
    <w:p w:rsidR="00D44477" w:rsidRDefault="00D44477" w:rsidP="00D44477">
      <w:pPr>
        <w:widowControl w:val="0"/>
        <w:ind w:left="25" w:hanging="25"/>
        <w:rPr>
          <w:rFonts w:ascii="Arial Narrow" w:eastAsia="Arial Narrow" w:hAnsi="Arial Narrow" w:cs="Arial Narrow"/>
          <w:sz w:val="22"/>
          <w:szCs w:val="22"/>
        </w:rPr>
      </w:pPr>
    </w:p>
    <w:p w:rsidR="00D44477" w:rsidRDefault="00D44477" w:rsidP="00D44477">
      <w:pPr>
        <w:pStyle w:val="Golobesedilo"/>
        <w:spacing w:before="0" w:after="0"/>
        <w:rPr>
          <w:rFonts w:ascii="Arial Narrow" w:eastAsia="Arial Narrow" w:hAnsi="Arial Narrow" w:cs="Arial Narrow"/>
          <w:b/>
          <w:bCs/>
          <w:sz w:val="22"/>
          <w:szCs w:val="22"/>
          <w:u w:val="single"/>
        </w:rPr>
      </w:pPr>
    </w:p>
    <w:p w:rsidR="00D44477" w:rsidRDefault="00D44477" w:rsidP="00D44477">
      <w:pPr>
        <w:pStyle w:val="Golobesedilo"/>
        <w:widowControl w:val="0"/>
        <w:spacing w:before="0" w:after="0"/>
        <w:ind w:left="25" w:hanging="25"/>
        <w:rPr>
          <w:rFonts w:ascii="Arial Narrow" w:eastAsia="Arial Narrow" w:hAnsi="Arial Narrow" w:cs="Arial Narrow"/>
          <w:b/>
          <w:bCs/>
          <w:sz w:val="22"/>
          <w:szCs w:val="22"/>
          <w:u w:val="single"/>
        </w:rPr>
      </w:pPr>
    </w:p>
    <w:p w:rsidR="00D44477" w:rsidRDefault="00D44477" w:rsidP="00D44477"/>
    <w:p w:rsidR="00D44477" w:rsidRDefault="00D44477" w:rsidP="00D44477">
      <w:pPr>
        <w:rPr>
          <w:rFonts w:ascii="Arial Narrow" w:hAnsi="Arial Narrow"/>
          <w:sz w:val="22"/>
          <w:szCs w:val="22"/>
        </w:rPr>
      </w:pPr>
    </w:p>
    <w:p w:rsidR="00A10026" w:rsidRDefault="00A10026"/>
    <w:sectPr w:rsidR="00A100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A2F79"/>
    <w:multiLevelType w:val="hybridMultilevel"/>
    <w:tmpl w:val="C75CBE50"/>
    <w:lvl w:ilvl="0" w:tplc="77BCC6E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61E8B4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80A3338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660B64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FDA1D4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C466C5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1C26FF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8580086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81CA984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5374E33"/>
    <w:multiLevelType w:val="hybridMultilevel"/>
    <w:tmpl w:val="9DDC86F2"/>
    <w:lvl w:ilvl="0" w:tplc="91A02E28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3D22D5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9BBC0A4C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75444532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FD38FAD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EC8DD4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9E1C020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2A2E2A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E940E114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" w15:restartNumberingAfterBreak="0">
    <w:nsid w:val="15257187"/>
    <w:multiLevelType w:val="hybridMultilevel"/>
    <w:tmpl w:val="14A2EA30"/>
    <w:lvl w:ilvl="0" w:tplc="C6DC8C0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146263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25A70C8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B7AF3A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756EE4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AF04DC7E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80ED6A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AA45106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C0DE758A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143497B"/>
    <w:multiLevelType w:val="hybridMultilevel"/>
    <w:tmpl w:val="6BEEE122"/>
    <w:lvl w:ilvl="0" w:tplc="79AAEA6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226A5B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2ACA4EC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D4A73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BA8B35C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46E63FA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9EE309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D90321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2C16A8B6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2154543D"/>
    <w:multiLevelType w:val="hybridMultilevel"/>
    <w:tmpl w:val="DBA85784"/>
    <w:lvl w:ilvl="0" w:tplc="E3B66B7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14EA0E2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B98399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296D2E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2244CF9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6427804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46892A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2F44A0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E6F878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" w15:restartNumberingAfterBreak="0">
    <w:nsid w:val="4B472A41"/>
    <w:multiLevelType w:val="hybridMultilevel"/>
    <w:tmpl w:val="7DFA5A08"/>
    <w:lvl w:ilvl="0" w:tplc="3BA0F796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F82153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5C632BE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24E5148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038CE0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EFEACE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80CD2C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552A814A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138C8C2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" w15:restartNumberingAfterBreak="0">
    <w:nsid w:val="4DC00ACA"/>
    <w:multiLevelType w:val="hybridMultilevel"/>
    <w:tmpl w:val="458201BA"/>
    <w:lvl w:ilvl="0" w:tplc="B0261D2C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96A60E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4666756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EEEC7F0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EAC552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5FAE79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E54E95B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ADE4E1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DDB60E2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576335F8"/>
    <w:multiLevelType w:val="hybridMultilevel"/>
    <w:tmpl w:val="4A26190A"/>
    <w:lvl w:ilvl="0" w:tplc="1980C51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3B2D9FA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C6EFACA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D9B6A5FC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FA04660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520957A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FD25990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24A70F2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630D93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63FD36CE"/>
    <w:multiLevelType w:val="hybridMultilevel"/>
    <w:tmpl w:val="6BD68FCE"/>
    <w:lvl w:ilvl="0" w:tplc="4EE0455E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7AC3F5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5D061D8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FFCA9B3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8662604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7F84FCE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CF0D46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0BA24F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5A1056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7C256A84"/>
    <w:multiLevelType w:val="hybridMultilevel"/>
    <w:tmpl w:val="2FA2B4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6"/>
    <w:lvlOverride w:ilvl="0">
      <w:startOverride w:val="2"/>
    </w:lvlOverride>
  </w:num>
  <w:num w:numId="4">
    <w:abstractNumId w:val="3"/>
    <w:lvlOverride w:ilvl="0">
      <w:startOverride w:val="3"/>
    </w:lvlOverride>
  </w:num>
  <w:num w:numId="5">
    <w:abstractNumId w:val="8"/>
    <w:lvlOverride w:ilvl="0">
      <w:startOverride w:val="4"/>
    </w:lvlOverride>
  </w:num>
  <w:num w:numId="6">
    <w:abstractNumId w:val="2"/>
    <w:lvlOverride w:ilvl="0">
      <w:startOverride w:val="5"/>
    </w:lvlOverride>
  </w:num>
  <w:num w:numId="7">
    <w:abstractNumId w:val="7"/>
    <w:lvlOverride w:ilvl="0">
      <w:startOverride w:val="6"/>
    </w:lvlOverride>
  </w:num>
  <w:num w:numId="8">
    <w:abstractNumId w:val="5"/>
    <w:lvlOverride w:ilvl="0">
      <w:startOverride w:val="7"/>
    </w:lvlOverride>
  </w:num>
  <w:num w:numId="9">
    <w:abstractNumId w:val="4"/>
    <w:lvlOverride w:ilvl="0">
      <w:startOverride w:val="8"/>
    </w:lvlOverride>
  </w:num>
  <w:num w:numId="10">
    <w:abstractNumId w:val="1"/>
    <w:lvlOverride w:ilvl="0">
      <w:startOverride w:val="1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477"/>
    <w:rsid w:val="00A10026"/>
    <w:rsid w:val="00D4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C505F0-191E-4458-AD7C-A35BB0D18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44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D44477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paragraph" w:styleId="Telobesedila">
    <w:name w:val="Body Text"/>
    <w:basedOn w:val="Navaden"/>
    <w:link w:val="TelobesedilaZnak"/>
    <w:uiPriority w:val="99"/>
    <w:unhideWhenUsed/>
    <w:rsid w:val="00D44477"/>
    <w:pPr>
      <w:ind w:right="23"/>
    </w:pPr>
    <w:rPr>
      <w:rFonts w:ascii="Arial" w:hAnsi="Arial"/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D44477"/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OdstavekseznamaZnak">
    <w:name w:val="Odstavek seznama Znak"/>
    <w:link w:val="Odstavekseznama"/>
    <w:uiPriority w:val="34"/>
    <w:qFormat/>
    <w:locked/>
    <w:rsid w:val="00D44477"/>
    <w:rPr>
      <w:rFonts w:ascii="Arial" w:eastAsia="Calibri" w:hAnsi="Arial" w:cs="Times New Roman"/>
      <w:sz w:val="20"/>
    </w:rPr>
  </w:style>
  <w:style w:type="character" w:customStyle="1" w:styleId="PripombabesediloZnak2">
    <w:name w:val="Pripomba – besedilo Znak2"/>
    <w:aliases w:val="Komentar - besedilo Znak1"/>
    <w:basedOn w:val="Privzetapisavaodstavka"/>
    <w:link w:val="Pripombabesedilo"/>
    <w:uiPriority w:val="99"/>
    <w:locked/>
    <w:rsid w:val="00D44477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Pripombabesedilo">
    <w:name w:val="annotation text"/>
    <w:aliases w:val="Komentar - besedilo"/>
    <w:basedOn w:val="Navaden"/>
    <w:link w:val="PripombabesediloZnak2"/>
    <w:uiPriority w:val="99"/>
    <w:unhideWhenUsed/>
    <w:rsid w:val="00D4447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uiPriority w:val="99"/>
    <w:semiHidden/>
    <w:rsid w:val="00D44477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aliases w:val="Komentar - sklic"/>
    <w:uiPriority w:val="99"/>
    <w:unhideWhenUsed/>
    <w:rsid w:val="00D44477"/>
    <w:rPr>
      <w:sz w:val="16"/>
      <w:szCs w:val="16"/>
    </w:rPr>
  </w:style>
  <w:style w:type="paragraph" w:styleId="Golobesedilo">
    <w:name w:val="Plain Text"/>
    <w:basedOn w:val="Navaden"/>
    <w:link w:val="GolobesediloZnak"/>
    <w:rsid w:val="00D44477"/>
    <w:pPr>
      <w:spacing w:before="100" w:beforeAutospacing="1" w:after="100" w:afterAutospacing="1"/>
    </w:pPr>
    <w:rPr>
      <w:lang w:val="x-none" w:eastAsia="x-none"/>
    </w:rPr>
  </w:style>
  <w:style w:type="character" w:customStyle="1" w:styleId="GolobesediloZnak">
    <w:name w:val="Golo besedilo Znak"/>
    <w:basedOn w:val="Privzetapisavaodstavka"/>
    <w:link w:val="Golobesedilo"/>
    <w:rsid w:val="00D4447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customStyle="1" w:styleId="TableNormal">
    <w:name w:val="Table Normal"/>
    <w:rsid w:val="00D4447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4447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44477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Cerkvenik</dc:creator>
  <cp:keywords/>
  <dc:description/>
  <cp:lastModifiedBy>Barbara Cerkvenik</cp:lastModifiedBy>
  <cp:revision>1</cp:revision>
  <dcterms:created xsi:type="dcterms:W3CDTF">2021-05-20T14:02:00Z</dcterms:created>
  <dcterms:modified xsi:type="dcterms:W3CDTF">2021-05-20T14:03:00Z</dcterms:modified>
</cp:coreProperties>
</file>